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Bdr>
          <w:bottom w:val="thinThickSmallGap" w:color="FF0000" w:sz="24" w:space="0"/>
        </w:pBdr>
        <w:tabs>
          <w:tab w:val="center" w:pos="4153"/>
          <w:tab w:val="right" w:pos="8306"/>
        </w:tabs>
        <w:snapToGrid w:val="0"/>
        <w:spacing w:before="340" w:after="330" w:line="240" w:lineRule="atLeast"/>
        <w:outlineLvl w:val="0"/>
        <w:rPr>
          <w:rFonts w:ascii="方正大标宋简体" w:hAnsi="方正大标宋简体" w:eastAsia="方正大标宋简体" w:cs="方正大标宋简体"/>
          <w:bCs/>
          <w:color w:val="FF0000"/>
          <w:w w:val="60"/>
          <w:kern w:val="44"/>
          <w:sz w:val="86"/>
          <w:szCs w:val="92"/>
        </w:rPr>
      </w:pPr>
      <w:r>
        <w:rPr>
          <w:rFonts w:hint="eastAsia" w:ascii="方正大标宋简体" w:hAnsi="方正大标宋简体" w:eastAsia="方正大标宋简体" w:cs="方正大标宋简体"/>
          <w:bCs/>
          <w:color w:val="FF0000"/>
          <w:w w:val="60"/>
          <w:kern w:val="44"/>
          <w:sz w:val="86"/>
          <w:szCs w:val="92"/>
        </w:rPr>
        <w:t>岳阳市教育科学规划领导小组办公室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280" w:firstLine="0" w:firstLineChars="0"/>
        <w:jc w:val="right"/>
        <w:textAlignment w:val="auto"/>
        <w:outlineLvl w:val="9"/>
        <w:rPr>
          <w:rFonts w:hint="eastAsia" w:ascii="楷体_GB2312" w:hAnsi="Times New Roman" w:eastAsia="楷体_GB2312"/>
          <w:bCs/>
          <w:position w:val="6"/>
          <w:sz w:val="32"/>
          <w:szCs w:val="32"/>
        </w:rPr>
      </w:pPr>
      <w:bookmarkStart w:id="0" w:name="_GoBack"/>
      <w:bookmarkEnd w:id="0"/>
      <w:r>
        <w:rPr>
          <w:rFonts w:hint="eastAsia" w:ascii="楷体_GB2312" w:hAnsi="Times New Roman" w:eastAsia="楷体_GB2312"/>
          <w:bCs/>
          <w:position w:val="6"/>
          <w:sz w:val="32"/>
          <w:szCs w:val="32"/>
        </w:rPr>
        <w:t>岳市教科规办〔2017〕4号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280" w:firstLine="0" w:firstLineChars="0"/>
        <w:jc w:val="both"/>
        <w:textAlignment w:val="auto"/>
        <w:outlineLvl w:val="9"/>
        <w:rPr>
          <w:rFonts w:hint="eastAsia" w:ascii="楷体_GB2312" w:hAnsi="Times New Roman" w:eastAsia="楷体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278" w:rightChars="0" w:firstLine="0" w:firstLineChars="0"/>
        <w:jc w:val="right"/>
        <w:textAlignment w:val="auto"/>
        <w:outlineLvl w:val="9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关于做好岳阳市教育科学规划2014年度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278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专项课题结题工作的通知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278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360" w:lineRule="auto"/>
        <w:jc w:val="left"/>
        <w:rPr>
          <w:rFonts w:ascii="仿宋_GB2312" w:hAnsi="仿宋" w:eastAsia="仿宋_GB2312" w:cs="仿宋"/>
          <w:kern w:val="0"/>
          <w:sz w:val="30"/>
          <w:szCs w:val="30"/>
        </w:rPr>
      </w:pPr>
      <w:r>
        <w:rPr>
          <w:rFonts w:hint="eastAsia" w:ascii="仿宋_GB2312" w:hAnsi="仿宋" w:eastAsia="仿宋_GB2312" w:cs="仿宋"/>
          <w:kern w:val="0"/>
          <w:sz w:val="30"/>
          <w:szCs w:val="30"/>
        </w:rPr>
        <w:t>各县市区教研室(教科所)，市直各学校及课题主持人：</w:t>
      </w:r>
    </w:p>
    <w:p>
      <w:pPr>
        <w:spacing w:line="360" w:lineRule="auto"/>
        <w:ind w:right="128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color w:val="0070C0"/>
          <w:sz w:val="30"/>
          <w:szCs w:val="30"/>
        </w:rPr>
        <w:t xml:space="preserve">   </w:t>
      </w:r>
      <w:r>
        <w:rPr>
          <w:rFonts w:hint="eastAsia" w:ascii="仿宋_GB2312" w:hAnsi="仿宋" w:eastAsia="仿宋_GB2312" w:cs="仿宋"/>
          <w:bCs/>
          <w:sz w:val="30"/>
          <w:szCs w:val="30"/>
        </w:rPr>
        <w:t xml:space="preserve"> 为进一步加强我市教育科学规划课题管理，提高课题实施效率和成果质量，根据《岳阳市教育科学规划课题管理暂行办法》的有关规定，经研究，决定开展岳阳市教育科学规划2014年度市级专项课题结题鉴定工作。现将有关事项通知如下：</w:t>
      </w:r>
    </w:p>
    <w:p>
      <w:pPr>
        <w:spacing w:line="360" w:lineRule="auto"/>
        <w:ind w:right="128" w:firstLine="602" w:firstLineChars="200"/>
        <w:jc w:val="left"/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0"/>
          <w:szCs w:val="30"/>
        </w:rPr>
        <w:t>一、结题范围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岳阳市教育科学规划2014年度专项课题(含2014年前立项已申请延期至2017年12月31日之前结题的课题)。</w:t>
      </w:r>
    </w:p>
    <w:p>
      <w:pPr>
        <w:spacing w:line="360" w:lineRule="auto"/>
        <w:ind w:firstLine="593" w:firstLineChars="197"/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0"/>
          <w:szCs w:val="30"/>
        </w:rPr>
        <w:t>二、结题方式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由结题组织部门聘请同行专家召开课题结题鉴定会，会议通过当面陈述、专家质疑、现场考察和答辩的方式进行，并形成鉴定意见。要求课题单位至少1名负责人及3名主要研究人员参会并制作约15分钟的PPT汇报稿。结题鉴定截止时间为2017年12月31日。市教育科学规划办将对通过鉴定的课题颁发结题证书。</w:t>
      </w:r>
    </w:p>
    <w:p>
      <w:pPr>
        <w:spacing w:line="360" w:lineRule="auto"/>
        <w:ind w:firstLine="593" w:firstLineChars="197"/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0"/>
          <w:szCs w:val="30"/>
        </w:rPr>
        <w:t>三、结题材料要求</w:t>
      </w:r>
    </w:p>
    <w:p>
      <w:pPr>
        <w:spacing w:line="360" w:lineRule="auto"/>
        <w:ind w:firstLine="591" w:firstLineChars="197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1.填写《</w:t>
      </w:r>
      <w:r>
        <w:rPr>
          <w:rFonts w:hint="eastAsia" w:ascii="仿宋_GB2312" w:hAnsi="仿宋" w:eastAsia="仿宋_GB2312" w:cs="仿宋"/>
          <w:bCs/>
          <w:sz w:val="30"/>
          <w:szCs w:val="30"/>
        </w:rPr>
        <w:t>岳阳市教育科学规划课题结题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</w:t>
      </w:r>
      <w:r>
        <w:rPr>
          <w:rFonts w:hint="eastAsia" w:ascii="仿宋_GB2312" w:hAnsi="仿宋" w:eastAsia="仿宋_GB2312" w:cs="仿宋"/>
          <w:bCs/>
          <w:sz w:val="30"/>
          <w:szCs w:val="30"/>
        </w:rPr>
        <w:t>（以下简称《课题结题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</w:t>
      </w:r>
      <w:r>
        <w:rPr>
          <w:rFonts w:hint="eastAsia" w:ascii="仿宋_GB2312" w:hAnsi="仿宋" w:eastAsia="仿宋_GB2312" w:cs="仿宋"/>
          <w:bCs/>
          <w:sz w:val="30"/>
          <w:szCs w:val="30"/>
        </w:rPr>
        <w:t>）</w:t>
      </w:r>
      <w:r>
        <w:rPr>
          <w:rFonts w:hint="eastAsia" w:ascii="仿宋_GB2312" w:hAnsi="仿宋" w:eastAsia="仿宋_GB2312" w:cs="仿宋"/>
          <w:sz w:val="30"/>
          <w:szCs w:val="30"/>
        </w:rPr>
        <w:t>（见附件1、 A4纸双面印制、一式3份、单独装订）；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2.课题结题主件材料一套：包括目录、研究报告、研究成果（如著作,校本教材,论文,调查报告,实验报告,经验总结,典型课例,典型案例,教学反思,课件,软件、网络平台、视频等数字化教学资源,其他实践性成果及获奖证书复印件等）；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3.课题结题附件材料一套：包括目录、立项通知书、开题论证书、中期检查报告表、阶段研究计划和总结、重要变更申请、研究过程有关材料（如观察记录，调查研究方案、调查问卷、访谈记录及调查结果，实验记录、实验结果，行动研究方案、行动研究记录、活动照片及行动研究反思总结，成果推广应用效果证明材料等）。</w:t>
      </w:r>
    </w:p>
    <w:p>
      <w:pPr>
        <w:spacing w:line="360" w:lineRule="auto"/>
        <w:ind w:right="128" w:firstLine="602" w:firstLineChars="200"/>
        <w:jc w:val="left"/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0"/>
          <w:szCs w:val="30"/>
        </w:rPr>
        <w:t>四、材料报送时间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1.各县市区教研室(教科所)，市直各学校于2017年10月31日前将《课题结题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鉴定书》和研究报告</w:t>
      </w:r>
      <w:r>
        <w:rPr>
          <w:rFonts w:hint="eastAsia" w:ascii="仿宋_GB2312" w:hAnsi="仿宋" w:eastAsia="仿宋_GB2312" w:cs="仿宋"/>
          <w:bCs/>
          <w:sz w:val="30"/>
          <w:szCs w:val="30"/>
        </w:rPr>
        <w:t>电子稿放入一个文件夹并压缩发送至市规划办邮箱：yysjykxghb@163.com，（邮件标题请按“姓名/单位/课题名称”标注）。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2.课题结题鉴定通过后根据专家意见修改研究报告，</w:t>
      </w:r>
      <w:r>
        <w:rPr>
          <w:rFonts w:hint="eastAsia" w:ascii="仿宋_GB2312" w:hAnsi="仿宋" w:eastAsia="仿宋_GB2312" w:cs="仿宋"/>
          <w:bCs/>
          <w:sz w:val="30"/>
          <w:szCs w:val="30"/>
          <w:lang w:eastAsia="zh-CN"/>
        </w:rPr>
        <w:t>完善课题结题</w:t>
      </w:r>
      <w:r>
        <w:rPr>
          <w:rFonts w:hint="eastAsia" w:ascii="仿宋_GB2312" w:hAnsi="仿宋" w:eastAsia="仿宋_GB2312" w:cs="仿宋"/>
          <w:bCs/>
          <w:sz w:val="30"/>
          <w:szCs w:val="30"/>
        </w:rPr>
        <w:t>主、附件材料</w:t>
      </w:r>
      <w:r>
        <w:rPr>
          <w:rFonts w:hint="eastAsia" w:ascii="仿宋_GB2312" w:hAnsi="仿宋" w:eastAsia="仿宋_GB2312" w:cs="仿宋"/>
          <w:bCs/>
          <w:sz w:val="30"/>
          <w:szCs w:val="30"/>
          <w:lang w:eastAsia="zh-CN"/>
        </w:rPr>
        <w:t>，并</w:t>
      </w:r>
      <w:r>
        <w:rPr>
          <w:rFonts w:hint="eastAsia" w:ascii="仿宋_GB2312" w:hAnsi="仿宋" w:eastAsia="仿宋_GB2312" w:cs="仿宋"/>
          <w:bCs/>
          <w:sz w:val="30"/>
          <w:szCs w:val="30"/>
        </w:rPr>
        <w:t>分别装订成册，将其装入纸质档案袋，封面贴上《课题结题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鉴定书》首页，寄送至市教育科学规划办。</w:t>
      </w:r>
    </w:p>
    <w:p>
      <w:pPr>
        <w:spacing w:line="360" w:lineRule="auto"/>
        <w:ind w:right="128" w:firstLine="602" w:firstLineChars="200"/>
        <w:jc w:val="left"/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0"/>
          <w:szCs w:val="30"/>
        </w:rPr>
        <w:t>五、其他事项</w:t>
      </w:r>
    </w:p>
    <w:p>
      <w:pPr>
        <w:spacing w:line="360" w:lineRule="auto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1.研究任务没有完成，不能如期结题的课题，应在10月31日前向市教育科学规划办提出延期结题申请，</w:t>
      </w:r>
      <w:r>
        <w:rPr>
          <w:rFonts w:hint="eastAsia" w:ascii="仿宋_GB2312" w:hAnsi="仿宋" w:eastAsia="仿宋_GB2312" w:cs="仿宋"/>
          <w:bCs/>
          <w:sz w:val="30"/>
          <w:szCs w:val="30"/>
        </w:rPr>
        <w:t>填写《岳阳市教育科学规划课题延期结题申请表》（见附件2），经批准同意后方可延期结题。</w:t>
      </w:r>
      <w:r>
        <w:rPr>
          <w:rFonts w:hint="eastAsia" w:ascii="仿宋_GB2312" w:hAnsi="仿宋" w:eastAsia="仿宋_GB2312" w:cs="仿宋"/>
          <w:sz w:val="30"/>
          <w:szCs w:val="30"/>
        </w:rPr>
        <w:t>逾期未提出申请的课题单位视为自动退出。</w:t>
      </w:r>
    </w:p>
    <w:p>
      <w:pPr>
        <w:spacing w:line="360" w:lineRule="auto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2.未能通过鉴定的课题，课题组可根据专家意见对课题进行继续研究，并在一年内重新申请鉴定，重新鉴定仍未通过，按撤项处理。</w:t>
      </w:r>
    </w:p>
    <w:p>
      <w:pPr>
        <w:widowControl/>
        <w:shd w:val="clear" w:color="auto" w:fill="FFFFFF"/>
        <w:spacing w:line="360" w:lineRule="auto"/>
        <w:ind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  <w:shd w:val="clear" w:color="auto" w:fill="FFFFFF"/>
          <w:lang w:bidi="ar"/>
        </w:rPr>
      </w:pPr>
      <w:r>
        <w:rPr>
          <w:rFonts w:hint="eastAsia" w:ascii="仿宋_GB2312" w:hAnsi="仿宋" w:eastAsia="仿宋_GB2312" w:cs="仿宋"/>
          <w:sz w:val="30"/>
          <w:szCs w:val="30"/>
        </w:rPr>
        <w:t>3.</w:t>
      </w:r>
      <w:r>
        <w:rPr>
          <w:rFonts w:hint="eastAsia" w:ascii="仿宋_GB2312" w:hAnsi="仿宋" w:eastAsia="仿宋_GB2312" w:cs="仿宋"/>
          <w:bCs/>
          <w:sz w:val="30"/>
          <w:szCs w:val="30"/>
          <w:shd w:val="clear" w:color="auto" w:fill="FFFFFF"/>
          <w:lang w:bidi="ar"/>
        </w:rPr>
        <w:t>各县市区及市直单位认真组织好课题结题工作，按时收集、汇总课题材料上报，如期完成课题结题工作。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地  址：岳阳大道岳阳市教育体育局办公楼11楼1108室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 xml:space="preserve">联系人：严雪梅 8805758 ,肖文佩 8805720 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附件：1.《岳阳市教育科学规划课题结题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</w:t>
      </w:r>
    </w:p>
    <w:p>
      <w:pPr>
        <w:spacing w:line="360" w:lineRule="auto"/>
        <w:ind w:right="128" w:firstLine="1500" w:firstLineChars="5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2.《岳阳市教育科学规划课题延期结题申请表》</w:t>
      </w:r>
    </w:p>
    <w:p>
      <w:pPr>
        <w:spacing w:line="700" w:lineRule="exact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</w:p>
    <w:p>
      <w:pPr>
        <w:spacing w:line="700" w:lineRule="exact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</w:p>
    <w:p>
      <w:pPr>
        <w:tabs>
          <w:tab w:val="left" w:pos="7140"/>
        </w:tabs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 xml:space="preserve">          岳阳市教育科学规划领导小组办公室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 xml:space="preserve">                  2017年8月26日</w:t>
      </w:r>
    </w:p>
    <w:p/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4A"/>
    <w:rsid w:val="0002785B"/>
    <w:rsid w:val="00047CAB"/>
    <w:rsid w:val="00074E82"/>
    <w:rsid w:val="000C6777"/>
    <w:rsid w:val="000C6A74"/>
    <w:rsid w:val="000C6BE4"/>
    <w:rsid w:val="000E05FF"/>
    <w:rsid w:val="000E4D43"/>
    <w:rsid w:val="00116B9E"/>
    <w:rsid w:val="001423C7"/>
    <w:rsid w:val="00186DC5"/>
    <w:rsid w:val="0019703C"/>
    <w:rsid w:val="001C69AF"/>
    <w:rsid w:val="001E0B89"/>
    <w:rsid w:val="001E5A9F"/>
    <w:rsid w:val="0020530B"/>
    <w:rsid w:val="00215EBE"/>
    <w:rsid w:val="002B01E3"/>
    <w:rsid w:val="002F5049"/>
    <w:rsid w:val="002F66BD"/>
    <w:rsid w:val="00317C33"/>
    <w:rsid w:val="0032259F"/>
    <w:rsid w:val="0033326E"/>
    <w:rsid w:val="003334F4"/>
    <w:rsid w:val="00355B5E"/>
    <w:rsid w:val="004042B0"/>
    <w:rsid w:val="00422C87"/>
    <w:rsid w:val="00433A15"/>
    <w:rsid w:val="00440610"/>
    <w:rsid w:val="00451228"/>
    <w:rsid w:val="00482A5A"/>
    <w:rsid w:val="0048712F"/>
    <w:rsid w:val="004A10B2"/>
    <w:rsid w:val="004B120E"/>
    <w:rsid w:val="004D76CB"/>
    <w:rsid w:val="00505E4A"/>
    <w:rsid w:val="00507D69"/>
    <w:rsid w:val="00543278"/>
    <w:rsid w:val="00546ECA"/>
    <w:rsid w:val="0056083C"/>
    <w:rsid w:val="005639E2"/>
    <w:rsid w:val="00593C2D"/>
    <w:rsid w:val="005A3C41"/>
    <w:rsid w:val="005D40E8"/>
    <w:rsid w:val="005E6BCE"/>
    <w:rsid w:val="005E6CDE"/>
    <w:rsid w:val="005F4B57"/>
    <w:rsid w:val="00624645"/>
    <w:rsid w:val="00627CE9"/>
    <w:rsid w:val="00634158"/>
    <w:rsid w:val="0063651F"/>
    <w:rsid w:val="0066058D"/>
    <w:rsid w:val="00676EF9"/>
    <w:rsid w:val="006950B1"/>
    <w:rsid w:val="00706071"/>
    <w:rsid w:val="007147E4"/>
    <w:rsid w:val="0072314C"/>
    <w:rsid w:val="00736D75"/>
    <w:rsid w:val="00774EE3"/>
    <w:rsid w:val="007D6EF6"/>
    <w:rsid w:val="00801497"/>
    <w:rsid w:val="008514C2"/>
    <w:rsid w:val="00857AFC"/>
    <w:rsid w:val="00871998"/>
    <w:rsid w:val="008843BA"/>
    <w:rsid w:val="00895E14"/>
    <w:rsid w:val="008C07A9"/>
    <w:rsid w:val="008E6F96"/>
    <w:rsid w:val="008F7F21"/>
    <w:rsid w:val="0093148E"/>
    <w:rsid w:val="00931CCB"/>
    <w:rsid w:val="00943033"/>
    <w:rsid w:val="009512F2"/>
    <w:rsid w:val="009914AB"/>
    <w:rsid w:val="00996454"/>
    <w:rsid w:val="009A202F"/>
    <w:rsid w:val="009C683E"/>
    <w:rsid w:val="009F318B"/>
    <w:rsid w:val="00A035F6"/>
    <w:rsid w:val="00A14020"/>
    <w:rsid w:val="00A27ADC"/>
    <w:rsid w:val="00A839FA"/>
    <w:rsid w:val="00AA69F7"/>
    <w:rsid w:val="00AD4691"/>
    <w:rsid w:val="00B22392"/>
    <w:rsid w:val="00B23118"/>
    <w:rsid w:val="00B30E8D"/>
    <w:rsid w:val="00B60483"/>
    <w:rsid w:val="00B62C4E"/>
    <w:rsid w:val="00BC4814"/>
    <w:rsid w:val="00BE17D1"/>
    <w:rsid w:val="00BF155D"/>
    <w:rsid w:val="00C04FC1"/>
    <w:rsid w:val="00C1102D"/>
    <w:rsid w:val="00C56955"/>
    <w:rsid w:val="00C75AC3"/>
    <w:rsid w:val="00CA3AF3"/>
    <w:rsid w:val="00CB34EC"/>
    <w:rsid w:val="00CB79DF"/>
    <w:rsid w:val="00CD2A6F"/>
    <w:rsid w:val="00CF3022"/>
    <w:rsid w:val="00CF4AB0"/>
    <w:rsid w:val="00D3223C"/>
    <w:rsid w:val="00D347E2"/>
    <w:rsid w:val="00D72C87"/>
    <w:rsid w:val="00D83088"/>
    <w:rsid w:val="00D877B0"/>
    <w:rsid w:val="00DA75AD"/>
    <w:rsid w:val="00DF0296"/>
    <w:rsid w:val="00E166B1"/>
    <w:rsid w:val="00E27950"/>
    <w:rsid w:val="00E47787"/>
    <w:rsid w:val="00E734A1"/>
    <w:rsid w:val="00E82906"/>
    <w:rsid w:val="00E9767C"/>
    <w:rsid w:val="00EB7E6A"/>
    <w:rsid w:val="00EC1785"/>
    <w:rsid w:val="00ED7EBE"/>
    <w:rsid w:val="00F20163"/>
    <w:rsid w:val="00F268C8"/>
    <w:rsid w:val="00FA42E3"/>
    <w:rsid w:val="00FB18A8"/>
    <w:rsid w:val="00FD74E1"/>
    <w:rsid w:val="00FE4FA0"/>
    <w:rsid w:val="00FE656B"/>
    <w:rsid w:val="03E710CF"/>
    <w:rsid w:val="0469478C"/>
    <w:rsid w:val="0563486A"/>
    <w:rsid w:val="05D07CEC"/>
    <w:rsid w:val="06FC1D78"/>
    <w:rsid w:val="071600C6"/>
    <w:rsid w:val="09173AF7"/>
    <w:rsid w:val="0C2D4E70"/>
    <w:rsid w:val="0E76404F"/>
    <w:rsid w:val="10D93784"/>
    <w:rsid w:val="12735541"/>
    <w:rsid w:val="15DB389D"/>
    <w:rsid w:val="161F4009"/>
    <w:rsid w:val="1A232FAA"/>
    <w:rsid w:val="1A710E4D"/>
    <w:rsid w:val="1D106099"/>
    <w:rsid w:val="205A5180"/>
    <w:rsid w:val="20D24D64"/>
    <w:rsid w:val="23886687"/>
    <w:rsid w:val="245C2D08"/>
    <w:rsid w:val="2464003A"/>
    <w:rsid w:val="2C103F39"/>
    <w:rsid w:val="2C933657"/>
    <w:rsid w:val="2D054854"/>
    <w:rsid w:val="2DF263E9"/>
    <w:rsid w:val="2ED3690A"/>
    <w:rsid w:val="33AC11CF"/>
    <w:rsid w:val="36D235CD"/>
    <w:rsid w:val="37757B54"/>
    <w:rsid w:val="38884A82"/>
    <w:rsid w:val="39585CE8"/>
    <w:rsid w:val="3A300389"/>
    <w:rsid w:val="3F4D3645"/>
    <w:rsid w:val="40B51E9D"/>
    <w:rsid w:val="43D7470F"/>
    <w:rsid w:val="461F2467"/>
    <w:rsid w:val="478E1328"/>
    <w:rsid w:val="48B1568B"/>
    <w:rsid w:val="48B733B1"/>
    <w:rsid w:val="48E352D6"/>
    <w:rsid w:val="4C850B37"/>
    <w:rsid w:val="50057F92"/>
    <w:rsid w:val="50B956EE"/>
    <w:rsid w:val="51621312"/>
    <w:rsid w:val="5448725D"/>
    <w:rsid w:val="554C6AFC"/>
    <w:rsid w:val="55E86E7F"/>
    <w:rsid w:val="57F47842"/>
    <w:rsid w:val="5F7E4244"/>
    <w:rsid w:val="619034E3"/>
    <w:rsid w:val="64E15C66"/>
    <w:rsid w:val="65C17034"/>
    <w:rsid w:val="65F47844"/>
    <w:rsid w:val="661905BC"/>
    <w:rsid w:val="66631515"/>
    <w:rsid w:val="68876822"/>
    <w:rsid w:val="6A7216D2"/>
    <w:rsid w:val="6B42581A"/>
    <w:rsid w:val="6D3B316F"/>
    <w:rsid w:val="6D657F74"/>
    <w:rsid w:val="6F8844AE"/>
    <w:rsid w:val="7030502F"/>
    <w:rsid w:val="71CF5D5B"/>
    <w:rsid w:val="74406826"/>
    <w:rsid w:val="74FE5CBB"/>
    <w:rsid w:val="762F5949"/>
    <w:rsid w:val="78B613C2"/>
    <w:rsid w:val="79A43BBB"/>
    <w:rsid w:val="7BFD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8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0"/>
    <w:pPr>
      <w:spacing w:line="360" w:lineRule="exact"/>
      <w:ind w:firstLine="359" w:firstLineChars="171"/>
    </w:pPr>
    <w:rPr>
      <w:rFonts w:ascii="仿宋_GB2312" w:hAnsi="Times New Roman" w:eastAsia="仿宋_GB2312"/>
      <w:szCs w:val="30"/>
      <w:lang w:val="zh-CN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character" w:styleId="9">
    <w:name w:val="FollowedHyperlink"/>
    <w:basedOn w:val="8"/>
    <w:unhideWhenUsed/>
    <w:qFormat/>
    <w:uiPriority w:val="99"/>
    <w:rPr>
      <w:color w:val="000000"/>
      <w:u w:val="none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脚 Char"/>
    <w:basedOn w:val="8"/>
    <w:link w:val="5"/>
    <w:qFormat/>
    <w:uiPriority w:val="99"/>
    <w:rPr>
      <w:rFonts w:ascii="Calibri" w:hAnsi="Calibri" w:eastAsia="宋体" w:cs="Times New Roman"/>
      <w:kern w:val="0"/>
      <w:sz w:val="18"/>
      <w:szCs w:val="18"/>
      <w:lang w:val="zh-CN" w:eastAsia="zh-CN"/>
    </w:rPr>
  </w:style>
  <w:style w:type="paragraph" w:customStyle="1" w:styleId="13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0"/>
    </w:rPr>
  </w:style>
  <w:style w:type="character" w:customStyle="1" w:styleId="14">
    <w:name w:val="正文文本缩进 Char"/>
    <w:basedOn w:val="8"/>
    <w:link w:val="3"/>
    <w:qFormat/>
    <w:uiPriority w:val="0"/>
    <w:rPr>
      <w:rFonts w:ascii="仿宋_GB2312" w:hAnsi="Times New Roman" w:eastAsia="仿宋_GB2312" w:cs="Times New Roman"/>
      <w:szCs w:val="30"/>
      <w:lang w:val="zh-CN" w:eastAsia="zh-CN"/>
    </w:rPr>
  </w:style>
  <w:style w:type="paragraph" w:customStyle="1" w:styleId="15">
    <w:name w:val="样式1"/>
    <w:basedOn w:val="1"/>
    <w:qFormat/>
    <w:uiPriority w:val="0"/>
    <w:pPr>
      <w:keepNext/>
      <w:keepLines/>
      <w:pBdr>
        <w:bottom w:val="thinThickSmallGap" w:color="FF0000" w:sz="24" w:space="0"/>
      </w:pBdr>
      <w:tabs>
        <w:tab w:val="center" w:pos="4153"/>
        <w:tab w:val="right" w:pos="8306"/>
      </w:tabs>
      <w:snapToGrid w:val="0"/>
      <w:spacing w:before="340" w:after="330" w:line="240" w:lineRule="atLeast"/>
      <w:jc w:val="center"/>
      <w:outlineLvl w:val="0"/>
    </w:pPr>
    <w:rPr>
      <w:rFonts w:ascii="方正大标宋简体" w:hAnsi="方正大标宋简体" w:eastAsia="方正大标宋简体" w:cs="方正大标宋简体"/>
      <w:bCs/>
      <w:color w:val="FF0000"/>
      <w:kern w:val="44"/>
      <w:sz w:val="86"/>
      <w:szCs w:val="92"/>
    </w:rPr>
  </w:style>
  <w:style w:type="character" w:customStyle="1" w:styleId="16">
    <w:name w:val="页眉 Char"/>
    <w:basedOn w:val="8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7">
    <w:name w:val="批注框文本 Char"/>
    <w:basedOn w:val="8"/>
    <w:link w:val="4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27297C-7CD7-4299-91DD-5BEBF80F28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201</Words>
  <Characters>1149</Characters>
  <Lines>9</Lines>
  <Paragraphs>2</Paragraphs>
  <ScaleCrop>false</ScaleCrop>
  <LinksUpToDate>false</LinksUpToDate>
  <CharactersWithSpaces>1348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2016-12-10T11:43:00Z</dcterms:created>
  <dc:creator>微软用户</dc:creator>
  <cp:lastModifiedBy>Administrator</cp:lastModifiedBy>
  <cp:lastPrinted>2017-09-06T01:01:00Z</cp:lastPrinted>
  <dcterms:modified xsi:type="dcterms:W3CDTF">2017-09-06T06:56:48Z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